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Нижнеабдулловского сельского Совета Альметьевского</w:t>
      </w:r>
    </w:p>
    <w:p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Республики Татарстан</w:t>
      </w:r>
    </w:p>
    <w:p>
      <w:pPr>
        <w:tabs>
          <w:tab w:val="left" w:pos="426"/>
        </w:tabs>
        <w:jc w:val="center"/>
        <w:rPr>
          <w:sz w:val="24"/>
          <w:szCs w:val="24"/>
        </w:rPr>
      </w:pPr>
    </w:p>
    <w:p>
      <w:pPr>
        <w:tabs>
          <w:tab w:val="left" w:pos="426"/>
        </w:tabs>
        <w:rPr>
          <w:sz w:val="24"/>
          <w:szCs w:val="24"/>
        </w:rPr>
      </w:pPr>
    </w:p>
    <w:p>
      <w:pPr>
        <w:tabs>
          <w:tab w:val="left" w:pos="426"/>
        </w:tabs>
        <w:ind w:firstLine="0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19 мая </w:t>
      </w:r>
      <w:r>
        <w:rPr>
          <w:sz w:val="24"/>
          <w:szCs w:val="24"/>
        </w:rPr>
        <w:t xml:space="preserve">  2023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ru-RU"/>
        </w:rPr>
        <w:t xml:space="preserve">             №72</w:t>
      </w:r>
    </w:p>
    <w:p>
      <w:pPr>
        <w:tabs>
          <w:tab w:val="left" w:pos="426"/>
        </w:tabs>
        <w:rPr>
          <w:sz w:val="24"/>
          <w:szCs w:val="24"/>
        </w:rPr>
      </w:pPr>
    </w:p>
    <w:tbl>
      <w:tblPr>
        <w:tblStyle w:val="5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pStyle w:val="3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Нижнеабдулловского сельского Совета от         14 декабря 2022 года № 58 «О бюджете Нижнеабдулловского сельского поселения Альметьевского муниципального района Республики Татарстан на 2023 год и на плановый период 2024 и 2025 годов»   </w:t>
            </w:r>
          </w:p>
        </w:tc>
        <w:tc>
          <w:tcPr>
            <w:tcW w:w="4819" w:type="dxa"/>
          </w:tcPr>
          <w:p>
            <w:pPr>
              <w:pStyle w:val="3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</w:t>
      </w:r>
      <w:r>
        <w:fldChar w:fldCharType="begin"/>
      </w:r>
      <w:r>
        <w:instrText xml:space="preserve"> HYPERLINK "http://docs.cntd.ru/document/901714433" </w:instrText>
      </w:r>
      <w:r>
        <w:fldChar w:fldCharType="separate"/>
      </w:r>
      <w:r>
        <w:rPr>
          <w:spacing w:val="2"/>
          <w:sz w:val="24"/>
          <w:szCs w:val="24"/>
          <w:shd w:val="clear" w:color="auto" w:fill="FFFFFF"/>
        </w:rPr>
        <w:t>Бюджетным кодексом</w:t>
      </w:r>
      <w:r>
        <w:rPr>
          <w:spacing w:val="2"/>
          <w:sz w:val="24"/>
          <w:szCs w:val="24"/>
          <w:shd w:val="clear" w:color="auto" w:fill="FFFFFF"/>
        </w:rPr>
        <w:fldChar w:fldCharType="end"/>
      </w:r>
      <w:r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Нижнеабдулловский сельский Совет РЕШИЛ:   </w:t>
      </w:r>
    </w:p>
    <w:p>
      <w:pPr>
        <w:pStyle w:val="3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 xml:space="preserve"> 1. Внести в решение Нижнеабдулловского сельского Совета Альметьевского муниципального района от 14 декабря 2022 года № 58 «О бюджете Нижнеабдулловского сельского поселения Альметьевского муниципального района Республики Татарстан на 2023 год и на плановый период 2024 и 2025 годов» следующие изменения:   </w:t>
      </w:r>
    </w:p>
    <w:p>
      <w:pPr>
        <w:pStyle w:val="9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в пункте 1: </w:t>
      </w:r>
    </w:p>
    <w:p>
      <w:pPr>
        <w:pStyle w:val="9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б) в подпункте 2 цифры «7 777 500,00» - заменить цифрами «8 396 762,58‬»; </w:t>
      </w:r>
    </w:p>
    <w:p>
      <w:pPr>
        <w:pStyle w:val="9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в) в подпункте 3 цифры «0» - заменить цифрами «619 262,58»;</w:t>
      </w:r>
    </w:p>
    <w:p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>1.2. приложение № 1 (таблица 1) изложить в новой редакции (прилагается);</w:t>
      </w:r>
    </w:p>
    <w:p>
      <w:pPr>
        <w:pStyle w:val="9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1.3. приложение № 3 (таблица 1) изложить в новой редакции (прилагается); </w:t>
      </w:r>
    </w:p>
    <w:p>
      <w:pPr>
        <w:pStyle w:val="9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1.4. приложение № 4 (таблица 1) изложить в новой редакции (прилагается); </w:t>
      </w:r>
    </w:p>
    <w:p>
      <w:pPr>
        <w:pStyle w:val="9"/>
        <w:spacing w:after="0"/>
        <w:ind w:left="0" w:firstLine="708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2.Обнародовать настоящее решение на специальных стендах, расположенных на территории с.Нижнее Абдулово ул.Ленина д.92, д.Кзыл Кеч ул.Кзыл Кеч д.12</w:t>
      </w:r>
      <w:r>
        <w:rPr>
          <w:rFonts w:cs="Arial"/>
          <w:color w:val="000000"/>
          <w:sz w:val="24"/>
          <w:szCs w:val="24"/>
        </w:rPr>
        <w:t xml:space="preserve">, а также разместить </w:t>
      </w:r>
      <w:r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val="tt-RU" w:eastAsia="en-US"/>
        </w:rPr>
        <w:t>“</w:t>
      </w:r>
      <w:r>
        <w:rPr>
          <w:rFonts w:eastAsia="Calibri"/>
          <w:sz w:val="24"/>
          <w:szCs w:val="24"/>
          <w:lang w:eastAsia="en-US"/>
        </w:rPr>
        <w:t>Официальном портале правовой информации Республики Татарстан</w:t>
      </w:r>
      <w:r>
        <w:rPr>
          <w:rFonts w:eastAsia="Calibri"/>
          <w:sz w:val="24"/>
          <w:szCs w:val="24"/>
          <w:lang w:val="tt-RU" w:eastAsia="en-US"/>
        </w:rPr>
        <w:t>“ (</w:t>
      </w:r>
      <w:r>
        <w:rPr>
          <w:rFonts w:eastAsia="Calibri"/>
          <w:sz w:val="24"/>
          <w:szCs w:val="24"/>
          <w:lang w:val="en-US" w:eastAsia="en-US"/>
        </w:rPr>
        <w:t>PRAVO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TATARSTAN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RU</w:t>
      </w:r>
      <w:r>
        <w:rPr>
          <w:rFonts w:eastAsia="Calibri"/>
          <w:sz w:val="24"/>
          <w:szCs w:val="24"/>
          <w:lang w:eastAsia="en-US"/>
        </w:rPr>
        <w:t xml:space="preserve">) и </w:t>
      </w:r>
      <w:r>
        <w:rPr>
          <w:rFonts w:cs="Arial"/>
          <w:color w:val="000000"/>
          <w:sz w:val="24"/>
          <w:szCs w:val="24"/>
        </w:rPr>
        <w:t>на сайте Альметьевского муниципального района Республики Татарстан в сети «Интернет».</w:t>
      </w:r>
    </w:p>
    <w:p>
      <w:pPr>
        <w:pStyle w:val="9"/>
        <w:spacing w:after="0"/>
        <w:ind w:left="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Нижнеабдулловского сельского поселения.</w:t>
      </w: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</w:t>
      </w:r>
      <w:r>
        <w:rPr>
          <w:sz w:val="24"/>
          <w:szCs w:val="24"/>
        </w:rPr>
        <w:t xml:space="preserve">  Р.Р.Юнусов   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tbl>
      <w:tblPr>
        <w:tblStyle w:val="5"/>
        <w:tblW w:w="9368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4"/>
        <w:gridCol w:w="507"/>
        <w:gridCol w:w="769"/>
        <w:gridCol w:w="1329"/>
        <w:gridCol w:w="372"/>
        <w:gridCol w:w="2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>
              <w:t>Приложение</w:t>
            </w:r>
            <w:r>
              <w:rPr>
                <w:color w:val="FFFFFF"/>
              </w:rPr>
              <w:t>е</w:t>
            </w:r>
            <w:r>
              <w:t>№</w:t>
            </w:r>
            <w:r>
              <w:rPr>
                <w:color w:val="FFFFFF"/>
              </w:rPr>
              <w:t>1</w:t>
            </w:r>
            <w:r>
              <w:t>1                                                                                               к Решению Нижнеабдулловского сельского    Совета</w:t>
            </w:r>
            <w:r>
              <w:rPr>
                <w:color w:val="000000"/>
              </w:rPr>
              <w:t xml:space="preserve">  </w:t>
            </w:r>
            <w:r>
              <w:t>Альметьевского муниципального района Республики Татарстан</w:t>
            </w:r>
          </w:p>
          <w:p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>
              <w:t xml:space="preserve"> от  </w:t>
            </w:r>
            <w:r>
              <w:rPr>
                <w:rFonts w:hint="default"/>
                <w:lang w:val="ru-RU"/>
              </w:rPr>
              <w:t xml:space="preserve">19 мая   </w:t>
            </w:r>
            <w:r>
              <w:t>202</w:t>
            </w:r>
            <w:r>
              <w:rPr>
                <w:rFonts w:hint="default"/>
                <w:lang w:val="ru-RU"/>
              </w:rPr>
              <w:t xml:space="preserve">3  </w:t>
            </w:r>
            <w:r>
              <w:t>года №</w:t>
            </w:r>
            <w:r>
              <w:rPr>
                <w:rFonts w:hint="default"/>
                <w:lang w:val="ru-RU"/>
              </w:rPr>
              <w:t>72</w:t>
            </w:r>
            <w: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</w:pPr>
            <w:r>
              <w:t>Таблица 1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 xml:space="preserve">ИСТОЧНИКИ ФИНАНСИРОВАНИЯ ДЕФИЦИТА БЮДЖЕТА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Нижнеабдулловского сельского   поселения</w:t>
            </w:r>
            <w:r>
              <w:rPr>
                <w:color w:val="000000"/>
              </w:rPr>
              <w:t xml:space="preserve">    на 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Сумма   (в рублях)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619 262,58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619 262,58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</w:pPr>
            <w:r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- 7777500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</w:pPr>
            <w:r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- 7777500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</w:pPr>
            <w:r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- 7777500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</w:pPr>
            <w:r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- 7777500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</w:pPr>
            <w:r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8 396 762,58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</w:pPr>
            <w:r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8 396 762,58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</w:pPr>
            <w:r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8 396 762,58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</w:pPr>
            <w:r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8 396 762,58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619 262,58</w:t>
            </w:r>
          </w:p>
        </w:tc>
      </w:tr>
    </w:tbl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</w:t>
      </w:r>
      <w:r>
        <w:rPr>
          <w:sz w:val="24"/>
          <w:szCs w:val="24"/>
        </w:rPr>
        <w:t xml:space="preserve"> Р.Р.Юнусов   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tbl>
      <w:tblPr>
        <w:tblStyle w:val="5"/>
        <w:tblW w:w="935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820"/>
        <w:gridCol w:w="520"/>
        <w:gridCol w:w="549"/>
        <w:gridCol w:w="2080"/>
        <w:gridCol w:w="617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Решению Нижнеабдулловского сельского Совета Альметьевского муниципального района Республики Татарстан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19 мая </w:t>
            </w:r>
            <w:r>
              <w:rPr>
                <w:sz w:val="20"/>
                <w:szCs w:val="20"/>
              </w:rPr>
              <w:t xml:space="preserve"> 202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 xml:space="preserve">    года №</w:t>
            </w:r>
            <w:r>
              <w:rPr>
                <w:rFonts w:hint="default"/>
                <w:sz w:val="20"/>
                <w:szCs w:val="20"/>
                <w:lang w:val="ru-RU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Таблица №1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 СТРУКТУРА</w:t>
            </w: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  БЮДЖЕТА НИЖНЕАБДУЛЛОВСКОГО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 2023 ГОД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рублях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Нижнеабдулловское сельское поселение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7 863 362,58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778 700,00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398 100,00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371 462,00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121 900,00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292 277,38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292 277,38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292 277,38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292 277,38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292 277,38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1 436 085,20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615 715,20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615 715,20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615 715,20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820 370,00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820 370,00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783 770,00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783 770,00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1 119 100,00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1 119 100,00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627 300,00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627 300,00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3 751 100,00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3 751 100,00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8 396 762,58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 </w:t>
      </w:r>
      <w:bookmarkStart w:id="1" w:name="_GoBack"/>
      <w:bookmarkEnd w:id="1"/>
      <w:r>
        <w:rPr>
          <w:sz w:val="24"/>
          <w:szCs w:val="24"/>
        </w:rPr>
        <w:t xml:space="preserve"> Р.Р.Юнусов   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tbl>
      <w:tblPr>
        <w:tblStyle w:val="5"/>
        <w:tblW w:w="1795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87"/>
        <w:gridCol w:w="549"/>
        <w:gridCol w:w="1941"/>
        <w:gridCol w:w="617"/>
        <w:gridCol w:w="1651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262"/>
        <w:gridCol w:w="10"/>
        <w:gridCol w:w="651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5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bookmarkStart w:id="0" w:name="RANGE!A1:F85"/>
            <w:r>
              <w:rPr>
                <w:sz w:val="20"/>
                <w:szCs w:val="20"/>
              </w:rPr>
              <w:t> </w:t>
            </w:r>
            <w:bookmarkEnd w:id="0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Решению Нижнеабдулловского сельского Совета  Альметьевского муниципального района Республики Татарстан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55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от 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19 мая </w:t>
            </w:r>
            <w:r>
              <w:rPr>
                <w:sz w:val="18"/>
                <w:szCs w:val="18"/>
              </w:rPr>
              <w:t>202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3 </w:t>
            </w:r>
            <w:r>
              <w:rPr>
                <w:sz w:val="18"/>
                <w:szCs w:val="18"/>
              </w:rPr>
              <w:t xml:space="preserve"> года №</w:t>
            </w:r>
            <w:r>
              <w:rPr>
                <w:rFonts w:hint="default"/>
                <w:sz w:val="18"/>
                <w:szCs w:val="18"/>
                <w:lang w:val="ru-RU"/>
              </w:rPr>
              <w:t>72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5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Таблица №1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АССИГНОВАНИЙ БЮДЖЕТА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НИЖНЕАБДУЛЛОВСКОГО СЕЛЬСКОГО ПОСЕЛЕНИЯ ПО РАЗДЕЛАМ,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НИЖНЕАБДУЛЛОВСКОГО СЕЛЬСКОГО ПОСЕЛЕНИЯ И НЕПРОГРАММНЫМ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РАСХОДОВ БЮДЖЕТОВ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 ГОД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рублях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1 312 100,00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533 400,00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398 100,00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371 462,00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4 438,00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00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121 900,00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292 277,38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292 277,38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292 277,38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292 277,38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1 436 085,20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615 715,20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615 715,20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615 715,20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820 370,00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820 370,00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783 770,00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783 770,00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1 119 100,00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1 119 100,00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491 800,00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491 800,00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627 300,00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627 300,00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4 089 200,00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338 100,00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338 100,00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3 751 100,00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5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3 751 100,00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5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8 396 762,58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5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0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55" w:hRule="atLeas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 </w:t>
      </w:r>
      <w:r>
        <w:rPr>
          <w:sz w:val="24"/>
          <w:szCs w:val="24"/>
        </w:rPr>
        <w:t xml:space="preserve">      Р.Р.Юнусов   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sectPr>
      <w:pgSz w:w="11906" w:h="16838"/>
      <w:pgMar w:top="899" w:right="746" w:bottom="426" w:left="1843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1B"/>
    <w:rsid w:val="0000756D"/>
    <w:rsid w:val="00015B52"/>
    <w:rsid w:val="000231C1"/>
    <w:rsid w:val="000276D4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77119"/>
    <w:rsid w:val="00083C82"/>
    <w:rsid w:val="00087C0F"/>
    <w:rsid w:val="0009791B"/>
    <w:rsid w:val="000A2216"/>
    <w:rsid w:val="000A36F5"/>
    <w:rsid w:val="000A4A81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07B77"/>
    <w:rsid w:val="00120E06"/>
    <w:rsid w:val="00126918"/>
    <w:rsid w:val="00130612"/>
    <w:rsid w:val="0013489C"/>
    <w:rsid w:val="0013726F"/>
    <w:rsid w:val="00140FDB"/>
    <w:rsid w:val="00147485"/>
    <w:rsid w:val="001544F2"/>
    <w:rsid w:val="00162ABB"/>
    <w:rsid w:val="00165C2A"/>
    <w:rsid w:val="00180592"/>
    <w:rsid w:val="001861EE"/>
    <w:rsid w:val="00193729"/>
    <w:rsid w:val="00195F56"/>
    <w:rsid w:val="001A3F0F"/>
    <w:rsid w:val="001A6A4D"/>
    <w:rsid w:val="001B048B"/>
    <w:rsid w:val="001B376B"/>
    <w:rsid w:val="001C0134"/>
    <w:rsid w:val="001C1504"/>
    <w:rsid w:val="001C30B6"/>
    <w:rsid w:val="001D5293"/>
    <w:rsid w:val="001F240E"/>
    <w:rsid w:val="001F55A1"/>
    <w:rsid w:val="00202ED5"/>
    <w:rsid w:val="00204F9D"/>
    <w:rsid w:val="0020661D"/>
    <w:rsid w:val="002147A9"/>
    <w:rsid w:val="00227102"/>
    <w:rsid w:val="00233589"/>
    <w:rsid w:val="00236429"/>
    <w:rsid w:val="00245711"/>
    <w:rsid w:val="00245E60"/>
    <w:rsid w:val="0025057F"/>
    <w:rsid w:val="00250686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91815"/>
    <w:rsid w:val="002A0D96"/>
    <w:rsid w:val="002A1DC2"/>
    <w:rsid w:val="002A545B"/>
    <w:rsid w:val="002A54F3"/>
    <w:rsid w:val="002C0D01"/>
    <w:rsid w:val="002C1210"/>
    <w:rsid w:val="002D0CD1"/>
    <w:rsid w:val="002E47C2"/>
    <w:rsid w:val="002E6E82"/>
    <w:rsid w:val="002F0AB4"/>
    <w:rsid w:val="002F4C1C"/>
    <w:rsid w:val="002F5D2C"/>
    <w:rsid w:val="0030070E"/>
    <w:rsid w:val="00301144"/>
    <w:rsid w:val="0030239F"/>
    <w:rsid w:val="00311E40"/>
    <w:rsid w:val="00311E76"/>
    <w:rsid w:val="00316F6F"/>
    <w:rsid w:val="0032039C"/>
    <w:rsid w:val="003225DB"/>
    <w:rsid w:val="00326575"/>
    <w:rsid w:val="00331135"/>
    <w:rsid w:val="00334BDF"/>
    <w:rsid w:val="003355B6"/>
    <w:rsid w:val="00340A53"/>
    <w:rsid w:val="00344610"/>
    <w:rsid w:val="00352627"/>
    <w:rsid w:val="003552A8"/>
    <w:rsid w:val="00355BDE"/>
    <w:rsid w:val="00364A73"/>
    <w:rsid w:val="00376C28"/>
    <w:rsid w:val="00385C83"/>
    <w:rsid w:val="003865E0"/>
    <w:rsid w:val="00387C78"/>
    <w:rsid w:val="003919F6"/>
    <w:rsid w:val="00394534"/>
    <w:rsid w:val="00394F64"/>
    <w:rsid w:val="003A67D8"/>
    <w:rsid w:val="003B275A"/>
    <w:rsid w:val="003C2234"/>
    <w:rsid w:val="003C4C03"/>
    <w:rsid w:val="003C5304"/>
    <w:rsid w:val="003D03BF"/>
    <w:rsid w:val="003D25E7"/>
    <w:rsid w:val="003E0829"/>
    <w:rsid w:val="003E2FCD"/>
    <w:rsid w:val="003E4586"/>
    <w:rsid w:val="003F52D5"/>
    <w:rsid w:val="003F5D2F"/>
    <w:rsid w:val="004000E6"/>
    <w:rsid w:val="00403FD8"/>
    <w:rsid w:val="00414D80"/>
    <w:rsid w:val="00421D7C"/>
    <w:rsid w:val="0042309E"/>
    <w:rsid w:val="0042495E"/>
    <w:rsid w:val="0043720B"/>
    <w:rsid w:val="00437424"/>
    <w:rsid w:val="004509E9"/>
    <w:rsid w:val="00454AC6"/>
    <w:rsid w:val="004566C3"/>
    <w:rsid w:val="00460B5C"/>
    <w:rsid w:val="00463B8F"/>
    <w:rsid w:val="00467DF3"/>
    <w:rsid w:val="004738BE"/>
    <w:rsid w:val="00473BBA"/>
    <w:rsid w:val="004804F3"/>
    <w:rsid w:val="004818DE"/>
    <w:rsid w:val="00481CD1"/>
    <w:rsid w:val="00482FB7"/>
    <w:rsid w:val="00484ABD"/>
    <w:rsid w:val="004877BA"/>
    <w:rsid w:val="00491D0A"/>
    <w:rsid w:val="00494FAA"/>
    <w:rsid w:val="004A0709"/>
    <w:rsid w:val="004B0676"/>
    <w:rsid w:val="004B5F36"/>
    <w:rsid w:val="004D3EEA"/>
    <w:rsid w:val="004D5EF9"/>
    <w:rsid w:val="004E5D91"/>
    <w:rsid w:val="004F114A"/>
    <w:rsid w:val="004F3F5F"/>
    <w:rsid w:val="0050227E"/>
    <w:rsid w:val="00505713"/>
    <w:rsid w:val="00512D03"/>
    <w:rsid w:val="00525C8D"/>
    <w:rsid w:val="00532CBA"/>
    <w:rsid w:val="0054152A"/>
    <w:rsid w:val="00541A21"/>
    <w:rsid w:val="005536BC"/>
    <w:rsid w:val="00556AC9"/>
    <w:rsid w:val="0057086A"/>
    <w:rsid w:val="00571262"/>
    <w:rsid w:val="00572CA2"/>
    <w:rsid w:val="00573EDD"/>
    <w:rsid w:val="0058211F"/>
    <w:rsid w:val="00583DF6"/>
    <w:rsid w:val="00584C08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3D20"/>
    <w:rsid w:val="005C57A3"/>
    <w:rsid w:val="005E0BE3"/>
    <w:rsid w:val="005E2F58"/>
    <w:rsid w:val="005F3DB6"/>
    <w:rsid w:val="00601A6D"/>
    <w:rsid w:val="00611971"/>
    <w:rsid w:val="00612E57"/>
    <w:rsid w:val="0061385B"/>
    <w:rsid w:val="006139E9"/>
    <w:rsid w:val="006304F8"/>
    <w:rsid w:val="0063169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67DDE"/>
    <w:rsid w:val="00676FB1"/>
    <w:rsid w:val="00680AD8"/>
    <w:rsid w:val="00681A4B"/>
    <w:rsid w:val="0069691A"/>
    <w:rsid w:val="006A00D6"/>
    <w:rsid w:val="006A2D35"/>
    <w:rsid w:val="006A5520"/>
    <w:rsid w:val="006A6832"/>
    <w:rsid w:val="006B34C6"/>
    <w:rsid w:val="006C5234"/>
    <w:rsid w:val="006C7D9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665EC"/>
    <w:rsid w:val="00773A72"/>
    <w:rsid w:val="007777AD"/>
    <w:rsid w:val="007A07E7"/>
    <w:rsid w:val="007A527A"/>
    <w:rsid w:val="007A77CD"/>
    <w:rsid w:val="007B21BB"/>
    <w:rsid w:val="007B393F"/>
    <w:rsid w:val="007B45C6"/>
    <w:rsid w:val="007B4801"/>
    <w:rsid w:val="007B7ACA"/>
    <w:rsid w:val="007D6AFE"/>
    <w:rsid w:val="007D7410"/>
    <w:rsid w:val="007E0614"/>
    <w:rsid w:val="007E11FD"/>
    <w:rsid w:val="007E3BFA"/>
    <w:rsid w:val="007E4CCB"/>
    <w:rsid w:val="007F2E4A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76D3E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5F43"/>
    <w:rsid w:val="008B6B5C"/>
    <w:rsid w:val="008B7EDB"/>
    <w:rsid w:val="008C15B7"/>
    <w:rsid w:val="008C36B5"/>
    <w:rsid w:val="008D191B"/>
    <w:rsid w:val="008D33A0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3F95"/>
    <w:rsid w:val="009D5035"/>
    <w:rsid w:val="009E2ECA"/>
    <w:rsid w:val="009E3DA9"/>
    <w:rsid w:val="009E78FA"/>
    <w:rsid w:val="00A055C1"/>
    <w:rsid w:val="00A14EB9"/>
    <w:rsid w:val="00A1745F"/>
    <w:rsid w:val="00A2500A"/>
    <w:rsid w:val="00A26AB5"/>
    <w:rsid w:val="00A306A8"/>
    <w:rsid w:val="00A3426B"/>
    <w:rsid w:val="00A354BB"/>
    <w:rsid w:val="00A40F88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7758C"/>
    <w:rsid w:val="00A83F85"/>
    <w:rsid w:val="00A859E0"/>
    <w:rsid w:val="00A87B69"/>
    <w:rsid w:val="00A94A1A"/>
    <w:rsid w:val="00AA01F4"/>
    <w:rsid w:val="00AA4ABF"/>
    <w:rsid w:val="00AB1DD1"/>
    <w:rsid w:val="00AB3A82"/>
    <w:rsid w:val="00AB54B5"/>
    <w:rsid w:val="00AB63A7"/>
    <w:rsid w:val="00AC5154"/>
    <w:rsid w:val="00AD0935"/>
    <w:rsid w:val="00AD17A6"/>
    <w:rsid w:val="00AD3E65"/>
    <w:rsid w:val="00AD5FD0"/>
    <w:rsid w:val="00AD6111"/>
    <w:rsid w:val="00AE176F"/>
    <w:rsid w:val="00AE1A2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31A80"/>
    <w:rsid w:val="00B36600"/>
    <w:rsid w:val="00B45C2D"/>
    <w:rsid w:val="00B50256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20EA"/>
    <w:rsid w:val="00BB45BD"/>
    <w:rsid w:val="00BB53A5"/>
    <w:rsid w:val="00BC2C84"/>
    <w:rsid w:val="00BC7F2A"/>
    <w:rsid w:val="00BD125C"/>
    <w:rsid w:val="00BD7373"/>
    <w:rsid w:val="00BE0961"/>
    <w:rsid w:val="00BE0C8A"/>
    <w:rsid w:val="00BE264B"/>
    <w:rsid w:val="00BE51CA"/>
    <w:rsid w:val="00BE7001"/>
    <w:rsid w:val="00C03CCB"/>
    <w:rsid w:val="00C0596A"/>
    <w:rsid w:val="00C123F5"/>
    <w:rsid w:val="00C132EB"/>
    <w:rsid w:val="00C14C75"/>
    <w:rsid w:val="00C1613C"/>
    <w:rsid w:val="00C20B30"/>
    <w:rsid w:val="00C211FC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9DC"/>
    <w:rsid w:val="00CF2C79"/>
    <w:rsid w:val="00CF3D9F"/>
    <w:rsid w:val="00CF5EB3"/>
    <w:rsid w:val="00D05D1D"/>
    <w:rsid w:val="00D15AA4"/>
    <w:rsid w:val="00D17CA4"/>
    <w:rsid w:val="00D33253"/>
    <w:rsid w:val="00D347A9"/>
    <w:rsid w:val="00D3591B"/>
    <w:rsid w:val="00D3794B"/>
    <w:rsid w:val="00D427AF"/>
    <w:rsid w:val="00D55545"/>
    <w:rsid w:val="00D632FF"/>
    <w:rsid w:val="00D64428"/>
    <w:rsid w:val="00D65B19"/>
    <w:rsid w:val="00D72E34"/>
    <w:rsid w:val="00D749DB"/>
    <w:rsid w:val="00D769A9"/>
    <w:rsid w:val="00D82665"/>
    <w:rsid w:val="00D84827"/>
    <w:rsid w:val="00D91EA2"/>
    <w:rsid w:val="00D92F8A"/>
    <w:rsid w:val="00D97374"/>
    <w:rsid w:val="00DA3966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379E"/>
    <w:rsid w:val="00E4424E"/>
    <w:rsid w:val="00E52ACC"/>
    <w:rsid w:val="00E67DB9"/>
    <w:rsid w:val="00E82C16"/>
    <w:rsid w:val="00E945CF"/>
    <w:rsid w:val="00EA243B"/>
    <w:rsid w:val="00EA2CF2"/>
    <w:rsid w:val="00EA6978"/>
    <w:rsid w:val="00EB0735"/>
    <w:rsid w:val="00EB556D"/>
    <w:rsid w:val="00EB6D26"/>
    <w:rsid w:val="00EC4D6B"/>
    <w:rsid w:val="00ED0F1E"/>
    <w:rsid w:val="00ED319C"/>
    <w:rsid w:val="00ED7BCF"/>
    <w:rsid w:val="00EE062E"/>
    <w:rsid w:val="00EE2E6F"/>
    <w:rsid w:val="00EE3C4C"/>
    <w:rsid w:val="00EE4135"/>
    <w:rsid w:val="00EF05A2"/>
    <w:rsid w:val="00EF24D0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5D3"/>
    <w:rsid w:val="00F966C7"/>
    <w:rsid w:val="00FA14D0"/>
    <w:rsid w:val="00FB143F"/>
    <w:rsid w:val="00FB26C4"/>
    <w:rsid w:val="00FB37F3"/>
    <w:rsid w:val="00FC0D1D"/>
    <w:rsid w:val="00FC4390"/>
    <w:rsid w:val="00FE0F97"/>
    <w:rsid w:val="00FE33D2"/>
    <w:rsid w:val="00FF08BF"/>
    <w:rsid w:val="00FF341B"/>
    <w:rsid w:val="00FF4829"/>
    <w:rsid w:val="123A67E5"/>
    <w:rsid w:val="50FD1ED5"/>
    <w:rsid w:val="60856443"/>
    <w:rsid w:val="68A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iPriority="99" w:semiHidden="0" w:name="Hyperlink" w:locked="1"/>
    <w:lsdException w:qFormat="1" w:uiPriority="99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3">
    <w:name w:val="heading 5"/>
    <w:basedOn w:val="1"/>
    <w:next w:val="1"/>
    <w:link w:val="10"/>
    <w:qFormat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unhideWhenUsed/>
    <w:qFormat/>
    <w:locked/>
    <w:uiPriority w:val="99"/>
    <w:rPr>
      <w:color w:val="800080"/>
      <w:u w:val="single"/>
    </w:rPr>
  </w:style>
  <w:style w:type="character" w:styleId="7">
    <w:name w:val="Hyperlink"/>
    <w:unhideWhenUsed/>
    <w:qFormat/>
    <w:locked/>
    <w:uiPriority w:val="99"/>
    <w:rPr>
      <w:color w:val="0000FF"/>
      <w:u w:val="single"/>
    </w:rPr>
  </w:style>
  <w:style w:type="paragraph" w:styleId="8">
    <w:name w:val="Balloon Text"/>
    <w:basedOn w:val="1"/>
    <w:link w:val="12"/>
    <w:qFormat/>
    <w:uiPriority w:val="99"/>
    <w:rPr>
      <w:rFonts w:ascii="Tahoma" w:hAnsi="Tahoma" w:cs="Times New Roman"/>
      <w:sz w:val="16"/>
      <w:szCs w:val="16"/>
    </w:rPr>
  </w:style>
  <w:style w:type="paragraph" w:styleId="9">
    <w:name w:val="Body Text Indent 3"/>
    <w:basedOn w:val="1"/>
    <w:link w:val="11"/>
    <w:qFormat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10">
    <w:name w:val="Заголовок 5 Знак"/>
    <w:link w:val="3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11">
    <w:name w:val="Основной текст с отступом 3 Знак"/>
    <w:link w:val="9"/>
    <w:qFormat/>
    <w:locked/>
    <w:uiPriority w:val="99"/>
    <w:rPr>
      <w:rFonts w:ascii="Arial" w:hAnsi="Arial"/>
      <w:sz w:val="16"/>
    </w:rPr>
  </w:style>
  <w:style w:type="character" w:customStyle="1" w:styleId="12">
    <w:name w:val="Текст выноски Знак"/>
    <w:link w:val="8"/>
    <w:qFormat/>
    <w:locked/>
    <w:uiPriority w:val="99"/>
    <w:rPr>
      <w:rFonts w:ascii="Tahoma" w:hAnsi="Tahoma"/>
      <w:sz w:val="16"/>
    </w:rPr>
  </w:style>
  <w:style w:type="paragraph" w:customStyle="1" w:styleId="13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4">
    <w:name w:val="Цветовое выделение"/>
    <w:qFormat/>
    <w:uiPriority w:val="99"/>
    <w:rPr>
      <w:b/>
      <w:color w:val="000080"/>
      <w:sz w:val="22"/>
    </w:rPr>
  </w:style>
  <w:style w:type="character" w:customStyle="1" w:styleId="15">
    <w:name w:val="Гипертекстовая ссылка"/>
    <w:qFormat/>
    <w:uiPriority w:val="0"/>
    <w:rPr>
      <w:b/>
      <w:bCs/>
      <w:color w:val="008000"/>
      <w:sz w:val="22"/>
      <w:szCs w:val="22"/>
      <w:u w:val="single"/>
    </w:rPr>
  </w:style>
  <w:style w:type="paragraph" w:customStyle="1" w:styleId="16">
    <w:name w:val="msonormal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font5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18">
    <w:name w:val="xl68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19">
    <w:name w:val="xl69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22">
    <w:name w:val="xl72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2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2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2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3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3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3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38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39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40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41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42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43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44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45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46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47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48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49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50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51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52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53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54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55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56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57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58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59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60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61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62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63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64">
    <w:name w:val="xl114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65">
    <w:name w:val="xl115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66">
    <w:name w:val="xl116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67">
    <w:name w:val="xl117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68">
    <w:name w:val="xl118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69">
    <w:name w:val="xl119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70">
    <w:name w:val="xl120"/>
    <w:basedOn w:val="1"/>
    <w:qFormat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71">
    <w:name w:val="xl121"/>
    <w:basedOn w:val="1"/>
    <w:uiPriority w:val="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72">
    <w:name w:val="xl122"/>
    <w:basedOn w:val="1"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ФБП АМР</Company>
  <Pages>10</Pages>
  <Words>2897</Words>
  <Characters>16519</Characters>
  <Lines>137</Lines>
  <Paragraphs>38</Paragraphs>
  <TotalTime>1032</TotalTime>
  <ScaleCrop>false</ScaleCrop>
  <LinksUpToDate>false</LinksUpToDate>
  <CharactersWithSpaces>19378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2019-07-23T07:01:00Z</dcterms:created>
  <dc:creator>alme-admin-fo</dc:creator>
  <cp:lastModifiedBy>Пользователь</cp:lastModifiedBy>
  <cp:lastPrinted>2023-05-18T11:44:40Z</cp:lastPrinted>
  <dcterms:modified xsi:type="dcterms:W3CDTF">2023-05-18T11:44:49Z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7CBFA92C8169436A9992522A68F1A29D</vt:lpwstr>
  </property>
</Properties>
</file>